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2" w:rsidRPr="006F4639" w:rsidRDefault="006F4639" w:rsidP="006F4639">
      <w:pPr>
        <w:rPr>
          <w:b/>
        </w:rPr>
      </w:pPr>
      <w:r>
        <w:rPr>
          <w:b/>
        </w:rPr>
        <w:t>Vendor Invoice Work flow:</w:t>
      </w:r>
    </w:p>
    <w:p w:rsidR="00294882" w:rsidRDefault="00E2677C" w:rsidP="008D3FA7">
      <w:pPr>
        <w:pStyle w:val="ListParagraph"/>
        <w:numPr>
          <w:ilvl w:val="0"/>
          <w:numId w:val="4"/>
        </w:numPr>
      </w:pPr>
      <w:r>
        <w:t>Go to FV60</w:t>
      </w:r>
    </w:p>
    <w:p w:rsidR="005F5335" w:rsidRDefault="00DC23B7" w:rsidP="00294882">
      <w:r>
        <w:rPr>
          <w:noProof/>
          <w:lang w:eastAsia="en-IN"/>
        </w:rPr>
        <w:drawing>
          <wp:inline distT="0" distB="0" distL="0" distR="0" wp14:anchorId="332BD3E9" wp14:editId="336D6890">
            <wp:extent cx="5731510" cy="49948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09" w:rsidRPr="00A47621" w:rsidRDefault="00075109" w:rsidP="00075109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Document Header data of Vendor Invoice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Vendor:</w:t>
      </w:r>
      <w:r w:rsidRPr="00A47621">
        <w:rPr>
          <w:sz w:val="24"/>
          <w:szCs w:val="24"/>
        </w:rPr>
        <w:t xml:space="preserve"> Input the Vendor Number in the Vendor field</w:t>
      </w:r>
      <w:r>
        <w:rPr>
          <w:sz w:val="24"/>
          <w:szCs w:val="24"/>
        </w:rPr>
        <w:t xml:space="preserve"> with help of press “F4” button to search vendor number.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Invoice Date:</w:t>
      </w:r>
      <w:r w:rsidRPr="00A47621">
        <w:rPr>
          <w:sz w:val="24"/>
          <w:szCs w:val="24"/>
        </w:rPr>
        <w:t xml:space="preserve"> Input the Invoice date in the field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Posting Date: </w:t>
      </w:r>
      <w:r w:rsidRPr="00A47621">
        <w:rPr>
          <w:sz w:val="24"/>
          <w:szCs w:val="24"/>
        </w:rPr>
        <w:t>Input the transaction date in the Posting date field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Reference: </w:t>
      </w:r>
      <w:r w:rsidRPr="00A47621">
        <w:rPr>
          <w:sz w:val="24"/>
          <w:szCs w:val="24"/>
        </w:rPr>
        <w:t>Input the Reference field with Reference (invoice) number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Text:</w:t>
      </w:r>
      <w:r w:rsidRPr="00A47621">
        <w:rPr>
          <w:sz w:val="24"/>
          <w:szCs w:val="24"/>
        </w:rPr>
        <w:t xml:space="preserve">  Input the Text Information in text field </w:t>
      </w:r>
      <w:proofErr w:type="spellStart"/>
      <w:r w:rsidRPr="00A47621">
        <w:rPr>
          <w:sz w:val="24"/>
          <w:szCs w:val="24"/>
        </w:rPr>
        <w:t>Eg</w:t>
      </w:r>
      <w:proofErr w:type="spellEnd"/>
      <w:r w:rsidRPr="00A47621">
        <w:rPr>
          <w:sz w:val="24"/>
          <w:szCs w:val="24"/>
        </w:rPr>
        <w:t>: Vendor invoice posting with Tax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Calculate Tax:</w:t>
      </w:r>
      <w:r w:rsidRPr="00A47621">
        <w:rPr>
          <w:sz w:val="24"/>
          <w:szCs w:val="24"/>
        </w:rPr>
        <w:t xml:space="preserve"> Check the Calculate Tax check box for calculating tax. Select respecti</w:t>
      </w:r>
      <w:r>
        <w:rPr>
          <w:sz w:val="24"/>
          <w:szCs w:val="24"/>
        </w:rPr>
        <w:t xml:space="preserve">ve tax from drop down list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: S3 14% ST+.5%SCB</w:t>
      </w:r>
    </w:p>
    <w:p w:rsidR="00075109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lastRenderedPageBreak/>
        <w:t>Section Code:</w:t>
      </w:r>
      <w:r w:rsidRPr="00A47621">
        <w:rPr>
          <w:sz w:val="24"/>
          <w:szCs w:val="24"/>
        </w:rPr>
        <w:t xml:space="preserve"> Input the Withholding tax section code in this field in case of TDS is applicable. </w:t>
      </w:r>
    </w:p>
    <w:p w:rsidR="00075109" w:rsidRPr="006F4639" w:rsidRDefault="00075109" w:rsidP="00075109">
      <w:pPr>
        <w:rPr>
          <w:b/>
          <w:sz w:val="24"/>
          <w:szCs w:val="24"/>
        </w:rPr>
      </w:pPr>
      <w:r w:rsidRPr="006F4639">
        <w:rPr>
          <w:b/>
          <w:sz w:val="24"/>
          <w:szCs w:val="24"/>
        </w:rPr>
        <w:t>Line Item: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GL Account:</w:t>
      </w:r>
      <w:r w:rsidRPr="00A47621">
        <w:rPr>
          <w:sz w:val="24"/>
          <w:szCs w:val="24"/>
        </w:rPr>
        <w:t xml:space="preserve"> Place the Cursor on the field and press F4. Select the respective GL Account and press Enter key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Debit/Credit:</w:t>
      </w:r>
      <w:r w:rsidRPr="00A47621">
        <w:rPr>
          <w:sz w:val="24"/>
          <w:szCs w:val="24"/>
        </w:rPr>
        <w:t xml:space="preserve"> Select Debit/Credit option from drop down list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 Field:</w:t>
      </w:r>
      <w:r w:rsidRPr="00A47621">
        <w:rPr>
          <w:sz w:val="24"/>
          <w:szCs w:val="24"/>
        </w:rPr>
        <w:t xml:space="preserve"> Input the Text</w:t>
      </w:r>
      <w:r>
        <w:rPr>
          <w:sz w:val="24"/>
          <w:szCs w:val="24"/>
        </w:rPr>
        <w:t xml:space="preserve"> information e. </w:t>
      </w:r>
      <w:r w:rsidRPr="00A47621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A47621">
        <w:rPr>
          <w:sz w:val="24"/>
          <w:szCs w:val="24"/>
        </w:rPr>
        <w:t>: Vendor Invoice posting with Tax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Cost Center:</w:t>
      </w:r>
      <w:r w:rsidRPr="00A47621">
        <w:rPr>
          <w:sz w:val="24"/>
          <w:szCs w:val="24"/>
        </w:rPr>
        <w:t xml:space="preserve"> Place the cursor on the field and press F4. Select the respective Cost Center and press Enter key</w:t>
      </w:r>
    </w:p>
    <w:p w:rsidR="00075109" w:rsidRPr="00A47621" w:rsidRDefault="00075109" w:rsidP="00075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Profit Center:</w:t>
      </w:r>
      <w:r w:rsidRPr="00A47621">
        <w:rPr>
          <w:sz w:val="24"/>
          <w:szCs w:val="24"/>
        </w:rPr>
        <w:t xml:space="preserve"> Profit Center will get automatically updated (through Cost Center Profit Center will get updated) as configured</w:t>
      </w:r>
    </w:p>
    <w:p w:rsidR="005B7AED" w:rsidRDefault="00075109" w:rsidP="00294882">
      <w:r>
        <w:t xml:space="preserve">Click </w:t>
      </w:r>
      <w:r w:rsidRPr="006F4639">
        <w:rPr>
          <w:b/>
        </w:rPr>
        <w:t>on Park option</w:t>
      </w:r>
      <w:r>
        <w:t xml:space="preserve"> in Tool bar</w:t>
      </w:r>
    </w:p>
    <w:p w:rsidR="006F4639" w:rsidRDefault="006F4639" w:rsidP="00294882">
      <w:r>
        <w:t>System will pop up the message at the bottom of the screen “</w:t>
      </w:r>
      <w:r w:rsidR="009D6541">
        <w:rPr>
          <w:b/>
        </w:rPr>
        <w:t xml:space="preserve">Document </w:t>
      </w:r>
      <w:r w:rsidR="00DC23B7">
        <w:rPr>
          <w:b/>
        </w:rPr>
        <w:t>1</w:t>
      </w:r>
      <w:r w:rsidR="007501B4">
        <w:rPr>
          <w:b/>
        </w:rPr>
        <w:t>000000011</w:t>
      </w:r>
      <w:r w:rsidR="00DC23B7">
        <w:rPr>
          <w:b/>
        </w:rPr>
        <w:t xml:space="preserve"> </w:t>
      </w:r>
      <w:r w:rsidRPr="006F4639">
        <w:rPr>
          <w:b/>
        </w:rPr>
        <w:t xml:space="preserve">was </w:t>
      </w:r>
      <w:proofErr w:type="gramStart"/>
      <w:r w:rsidRPr="006F4639">
        <w:rPr>
          <w:b/>
        </w:rPr>
        <w:t>Parked</w:t>
      </w:r>
      <w:proofErr w:type="gramEnd"/>
      <w:r w:rsidR="00DC23B7">
        <w:t>.</w:t>
      </w:r>
    </w:p>
    <w:p w:rsidR="00075109" w:rsidRDefault="007501B4" w:rsidP="00294882">
      <w:r>
        <w:rPr>
          <w:noProof/>
          <w:lang w:eastAsia="en-IN"/>
        </w:rPr>
        <w:drawing>
          <wp:inline distT="0" distB="0" distL="0" distR="0" wp14:anchorId="7DBD6003" wp14:editId="15139339">
            <wp:extent cx="5731510" cy="22595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6D" w:rsidRDefault="00DC23B7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  <w:t>Document 1</w:t>
      </w:r>
      <w:r w:rsidR="007501B4"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  <w:t>000000011</w:t>
      </w:r>
      <w:r w:rsidR="006F4639"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  <w:t xml:space="preserve"> 1000 was Parked</w:t>
      </w:r>
    </w:p>
    <w:p w:rsidR="00FE170B" w:rsidRDefault="00DC23B7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75DF" wp14:editId="0981AB8E">
                <wp:simplePos x="0" y="0"/>
                <wp:positionH relativeFrom="column">
                  <wp:posOffset>609600</wp:posOffset>
                </wp:positionH>
                <wp:positionV relativeFrom="paragraph">
                  <wp:posOffset>452120</wp:posOffset>
                </wp:positionV>
                <wp:extent cx="3524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8pt;margin-top:35.6pt;width:27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" filled="f" strokecolor="red" strokeweight="2pt"/>
            </w:pict>
          </mc:Fallback>
        </mc:AlternateContent>
      </w:r>
      <w:r w:rsidR="00FE170B"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 wp14:anchorId="101F581A" wp14:editId="1D838D1A">
            <wp:extent cx="4239217" cy="1876687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4B1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0B" w:rsidRPr="007501B4" w:rsidRDefault="00DC23B7" w:rsidP="00DC23B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t xml:space="preserve">Go to SAP Easy Access and Click on </w:t>
      </w:r>
      <w:r>
        <w:rPr>
          <w:noProof/>
          <w:lang w:eastAsia="en-IN"/>
        </w:rPr>
        <w:drawing>
          <wp:inline distT="0" distB="0" distL="0" distR="0" wp14:anchorId="0E58D730" wp14:editId="014406BC">
            <wp:extent cx="3619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Business Workflow Option.</w:t>
      </w:r>
      <w:r w:rsidRPr="007501B4">
        <w:rPr>
          <w:noProof/>
          <w:sz w:val="24"/>
          <w:szCs w:val="24"/>
          <w:lang w:eastAsia="en-IN"/>
        </w:rPr>
        <w:t xml:space="preserve"> </w:t>
      </w:r>
      <w:r w:rsidR="007501B4">
        <w:rPr>
          <w:noProof/>
          <w:sz w:val="24"/>
          <w:szCs w:val="24"/>
          <w:lang w:eastAsia="en-IN"/>
        </w:rPr>
        <w:t xml:space="preserve"> Then the below screen will appear.</w:t>
      </w:r>
    </w:p>
    <w:p w:rsidR="00CF25B9" w:rsidRDefault="00CF25B9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4220164" cy="206721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8F4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0B" w:rsidRDefault="00193654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4210638" cy="212437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7FD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16" w:rsidRDefault="00D43916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</w:p>
    <w:p w:rsidR="00FE170B" w:rsidRDefault="00A85279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2813050"/>
            <wp:effectExtent l="0" t="0" r="254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4DB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F8" w:rsidRDefault="00A85279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5731510" cy="353123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A25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F8" w:rsidRDefault="00DF4BF8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</w:p>
    <w:p w:rsidR="00DF4BF8" w:rsidRDefault="00DF4BF8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</w:p>
    <w:p w:rsidR="000F0FDF" w:rsidRDefault="00E9167C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252095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BC0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44" w:rsidRDefault="00530A44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</w:p>
    <w:p w:rsidR="00530A44" w:rsidRDefault="00530A44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5731510" cy="416052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C02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0A" w:rsidRDefault="0095110A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3540125"/>
            <wp:effectExtent l="0" t="0" r="254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29E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F0" w:rsidRDefault="00C411F0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5731510" cy="2319020"/>
            <wp:effectExtent l="0" t="0" r="254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D2E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F0" w:rsidRDefault="00C411F0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</w:p>
    <w:p w:rsidR="004D77E3" w:rsidRDefault="00A17CD7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noProof/>
          <w:lang w:eastAsia="en-IN"/>
        </w:rPr>
        <w:drawing>
          <wp:inline distT="0" distB="0" distL="0" distR="0" wp14:anchorId="2B9F020B" wp14:editId="0E1E2F80">
            <wp:extent cx="5731510" cy="481266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F0" w:rsidRDefault="00A17CD7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2B9F020B" wp14:editId="0E1E2F80">
            <wp:extent cx="5731510" cy="48126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EE" w:rsidRDefault="00B777EE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n-IN"/>
        </w:rPr>
        <w:drawing>
          <wp:inline distT="0" distB="0" distL="0" distR="0" wp14:anchorId="557C9B2E" wp14:editId="285A095B">
            <wp:extent cx="5731510" cy="2319020"/>
            <wp:effectExtent l="0" t="0" r="254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D2E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CE" w:rsidRDefault="00933ECE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5731510" cy="3571240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B4B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CE" w:rsidRDefault="00933ECE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2584450"/>
            <wp:effectExtent l="0" t="0" r="254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67D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CE" w:rsidRDefault="00A17CD7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6116258A" wp14:editId="1F3DD8B5">
            <wp:extent cx="5731510" cy="4812999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9A" w:rsidRDefault="0001599A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Cs/>
          <w:noProof/>
          <w:color w:val="000080"/>
          <w:sz w:val="27"/>
          <w:szCs w:val="27"/>
          <w:lang w:eastAsia="en-IN"/>
        </w:rPr>
        <w:lastRenderedPageBreak/>
        <w:drawing>
          <wp:inline distT="0" distB="0" distL="0" distR="0">
            <wp:extent cx="5731510" cy="3567430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5D7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32" w:rsidRDefault="007C2132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1174115"/>
            <wp:effectExtent l="0" t="0" r="254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B90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23" w:rsidRPr="00B777EE" w:rsidRDefault="00BE2123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80"/>
          <w:sz w:val="27"/>
          <w:szCs w:val="27"/>
          <w:lang w:eastAsia="en-IN"/>
        </w:rPr>
      </w:pPr>
      <w:r>
        <w:rPr>
          <w:rFonts w:ascii="Arial" w:eastAsia="Times New Roman" w:hAnsi="Arial" w:cs="Arial"/>
          <w:bCs/>
          <w:noProof/>
          <w:color w:val="000080"/>
          <w:sz w:val="27"/>
          <w:szCs w:val="27"/>
          <w:lang w:eastAsia="en-IN"/>
        </w:rPr>
        <w:drawing>
          <wp:inline distT="0" distB="0" distL="0" distR="0">
            <wp:extent cx="5731510" cy="180975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8D32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DE" w:rsidRPr="00F86492" w:rsidRDefault="00F86492" w:rsidP="00D13F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IN"/>
        </w:rPr>
      </w:pPr>
      <w:r w:rsidRPr="00F8649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IN"/>
        </w:rPr>
        <w:t xml:space="preserve">Note: </w:t>
      </w:r>
      <w:r w:rsidRPr="00F86492"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>In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 xml:space="preserve"> </w:t>
      </w:r>
      <w:r w:rsidRPr="00F86492"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 xml:space="preserve">case of Rejection 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>system will send notification to the creator and also to the user levels (approval persons) where the creator need to create a new invoice for approval.</w:t>
      </w:r>
    </w:p>
    <w:p w:rsidR="003C463C" w:rsidRDefault="003C463C" w:rsidP="00451BE2"/>
    <w:sectPr w:rsidR="003C463C" w:rsidSect="00096BF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2" w:rsidRDefault="00C63A12" w:rsidP="00EA6DFB">
      <w:pPr>
        <w:spacing w:after="0" w:line="240" w:lineRule="auto"/>
      </w:pPr>
      <w:r>
        <w:separator/>
      </w:r>
    </w:p>
  </w:endnote>
  <w:endnote w:type="continuationSeparator" w:id="0">
    <w:p w:rsidR="00C63A12" w:rsidRDefault="00C63A12" w:rsidP="00EA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A" w:rsidRDefault="00754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FC" w:rsidRPr="00757DCE" w:rsidRDefault="009817FC" w:rsidP="009817FC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2B07D" wp14:editId="25197777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 xml:space="preserve">Manual_FV60_Expense Invoice </w:t>
    </w:r>
    <w:proofErr w:type="spellStart"/>
    <w:r>
      <w:rPr>
        <w:sz w:val="18"/>
        <w:szCs w:val="18"/>
        <w:lang w:val="en-US"/>
      </w:rPr>
      <w:t>Booking_Workflow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754AAA">
      <w:rPr>
        <w:noProof/>
        <w:sz w:val="18"/>
        <w:szCs w:val="18"/>
        <w:lang w:val="en-US"/>
      </w:rPr>
      <w:t>7</w:t>
    </w:r>
    <w:r>
      <w:rPr>
        <w:sz w:val="18"/>
        <w:szCs w:val="18"/>
        <w:lang w:val="en-US"/>
      </w:rPr>
      <w:fldChar w:fldCharType="end"/>
    </w:r>
  </w:p>
  <w:p w:rsidR="00EA6DFB" w:rsidRDefault="00EA6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A" w:rsidRDefault="0075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2" w:rsidRDefault="00C63A12" w:rsidP="00EA6DFB">
      <w:pPr>
        <w:spacing w:after="0" w:line="240" w:lineRule="auto"/>
      </w:pPr>
      <w:r>
        <w:separator/>
      </w:r>
    </w:p>
  </w:footnote>
  <w:footnote w:type="continuationSeparator" w:id="0">
    <w:p w:rsidR="00C63A12" w:rsidRDefault="00C63A12" w:rsidP="00EA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A" w:rsidRDefault="00754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663"/>
      <w:gridCol w:w="1721"/>
    </w:tblGrid>
    <w:tr w:rsidR="00EA6DFB" w:rsidTr="001757D4">
      <w:trPr>
        <w:cantSplit/>
        <w:trHeight w:val="1265"/>
      </w:trPr>
      <w:tc>
        <w:tcPr>
          <w:tcW w:w="1560" w:type="dxa"/>
          <w:vAlign w:val="center"/>
        </w:tcPr>
        <w:p w:rsidR="00EA6DFB" w:rsidRDefault="008D3FA7" w:rsidP="001757D4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7483E5B9" wp14:editId="0310D881">
                <wp:extent cx="90487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  <w:vAlign w:val="center"/>
        </w:tcPr>
        <w:p w:rsidR="005564E2" w:rsidRDefault="005564E2" w:rsidP="001757D4">
          <w:pPr>
            <w:pStyle w:val="Title"/>
            <w:jc w:val="center"/>
            <w:rPr>
              <w:rFonts w:asciiTheme="minorHAnsi" w:hAnsiTheme="minorHAnsi" w:cs="Calibri"/>
              <w:color w:val="000000"/>
              <w:sz w:val="24"/>
              <w:szCs w:val="24"/>
              <w:lang w:val="en-IN"/>
            </w:rPr>
          </w:pPr>
          <w:r>
            <w:rPr>
              <w:rFonts w:asciiTheme="minorHAnsi" w:hAnsiTheme="minorHAnsi" w:cs="Calibri"/>
              <w:color w:val="000000"/>
              <w:sz w:val="24"/>
              <w:szCs w:val="24"/>
              <w:lang w:val="en-IN"/>
            </w:rPr>
            <w:t>Project - JBVNL</w:t>
          </w:r>
        </w:p>
        <w:p w:rsidR="00EA6DFB" w:rsidRDefault="00EA6DFB" w:rsidP="001757D4">
          <w:pPr>
            <w:pStyle w:val="Title"/>
            <w:jc w:val="center"/>
            <w:rPr>
              <w:rFonts w:asciiTheme="minorHAnsi" w:hAnsiTheme="minorHAnsi" w:cs="Calibri"/>
              <w:color w:val="000000"/>
              <w:sz w:val="24"/>
              <w:szCs w:val="24"/>
              <w:lang w:val="en-IN"/>
            </w:rPr>
          </w:pPr>
          <w:bookmarkStart w:id="0" w:name="_GoBack"/>
          <w:bookmarkEnd w:id="0"/>
          <w:r>
            <w:rPr>
              <w:rFonts w:asciiTheme="minorHAnsi" w:hAnsiTheme="minorHAnsi" w:cs="Calibri"/>
              <w:color w:val="000000"/>
              <w:sz w:val="24"/>
              <w:szCs w:val="24"/>
              <w:lang w:val="en-IN"/>
            </w:rPr>
            <w:t xml:space="preserve">User Manual </w:t>
          </w:r>
        </w:p>
        <w:p w:rsidR="00EA6DFB" w:rsidRPr="000A1C8B" w:rsidRDefault="0038500A" w:rsidP="001757D4">
          <w:pPr>
            <w:pStyle w:val="Title"/>
            <w:jc w:val="center"/>
            <w:rPr>
              <w:rFonts w:asciiTheme="minorHAnsi" w:hAnsiTheme="minorHAnsi"/>
              <w:sz w:val="24"/>
              <w:szCs w:val="24"/>
              <w:lang w:val="en-IN"/>
            </w:rPr>
          </w:pPr>
          <w:r w:rsidRPr="0038500A">
            <w:rPr>
              <w:rFonts w:asciiTheme="minorHAnsi" w:hAnsiTheme="minorHAnsi" w:cs="Calibri"/>
              <w:color w:val="000000"/>
              <w:sz w:val="24"/>
              <w:szCs w:val="24"/>
              <w:lang w:val="en-IN"/>
            </w:rPr>
            <w:t>Approval of Expense Vendor Invoice</w:t>
          </w:r>
        </w:p>
      </w:tc>
      <w:tc>
        <w:tcPr>
          <w:tcW w:w="1721" w:type="dxa"/>
          <w:vAlign w:val="center"/>
        </w:tcPr>
        <w:p w:rsidR="00EA6DFB" w:rsidRDefault="00EA6DFB" w:rsidP="001757D4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769A4AE" wp14:editId="6ADF7B0E">
                <wp:extent cx="923925" cy="626694"/>
                <wp:effectExtent l="0" t="0" r="0" b="2540"/>
                <wp:docPr id="9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274" cy="63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6DFB" w:rsidRDefault="00EA6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A" w:rsidRDefault="00754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99"/>
    <w:multiLevelType w:val="hybridMultilevel"/>
    <w:tmpl w:val="7E62F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591A"/>
    <w:multiLevelType w:val="hybridMultilevel"/>
    <w:tmpl w:val="B4883D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2D18"/>
    <w:multiLevelType w:val="hybridMultilevel"/>
    <w:tmpl w:val="7F4C24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0615"/>
    <w:multiLevelType w:val="hybridMultilevel"/>
    <w:tmpl w:val="7D0839E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5"/>
    <w:rsid w:val="0001599A"/>
    <w:rsid w:val="00016EF5"/>
    <w:rsid w:val="00075109"/>
    <w:rsid w:val="00096BF9"/>
    <w:rsid w:val="000D7BD9"/>
    <w:rsid w:val="000F0FDF"/>
    <w:rsid w:val="00193654"/>
    <w:rsid w:val="001A5F45"/>
    <w:rsid w:val="001B5C0A"/>
    <w:rsid w:val="001D27AF"/>
    <w:rsid w:val="001E4DC2"/>
    <w:rsid w:val="00272B60"/>
    <w:rsid w:val="00274AB7"/>
    <w:rsid w:val="00277A26"/>
    <w:rsid w:val="00280BA3"/>
    <w:rsid w:val="00294882"/>
    <w:rsid w:val="002B487E"/>
    <w:rsid w:val="0038500A"/>
    <w:rsid w:val="003A00AD"/>
    <w:rsid w:val="003C463C"/>
    <w:rsid w:val="00436BB2"/>
    <w:rsid w:val="00451BE2"/>
    <w:rsid w:val="0045636F"/>
    <w:rsid w:val="004D77E3"/>
    <w:rsid w:val="005012E1"/>
    <w:rsid w:val="00503BE5"/>
    <w:rsid w:val="00530A44"/>
    <w:rsid w:val="00532596"/>
    <w:rsid w:val="00537469"/>
    <w:rsid w:val="00537ECE"/>
    <w:rsid w:val="005564E2"/>
    <w:rsid w:val="00561200"/>
    <w:rsid w:val="005B7AED"/>
    <w:rsid w:val="005F5335"/>
    <w:rsid w:val="00623213"/>
    <w:rsid w:val="0062780D"/>
    <w:rsid w:val="006D7F7B"/>
    <w:rsid w:val="006E11DD"/>
    <w:rsid w:val="006F4258"/>
    <w:rsid w:val="006F4639"/>
    <w:rsid w:val="00721009"/>
    <w:rsid w:val="00730ED5"/>
    <w:rsid w:val="007501B4"/>
    <w:rsid w:val="00754AAA"/>
    <w:rsid w:val="00772E6C"/>
    <w:rsid w:val="0078367B"/>
    <w:rsid w:val="007A087D"/>
    <w:rsid w:val="007B0BF5"/>
    <w:rsid w:val="007C028A"/>
    <w:rsid w:val="007C2132"/>
    <w:rsid w:val="00805548"/>
    <w:rsid w:val="00853872"/>
    <w:rsid w:val="00876ACD"/>
    <w:rsid w:val="008D3FA7"/>
    <w:rsid w:val="00917FBF"/>
    <w:rsid w:val="00933ECE"/>
    <w:rsid w:val="0095110A"/>
    <w:rsid w:val="00952614"/>
    <w:rsid w:val="009817FC"/>
    <w:rsid w:val="009820DE"/>
    <w:rsid w:val="00993CB6"/>
    <w:rsid w:val="009D6541"/>
    <w:rsid w:val="00A113B5"/>
    <w:rsid w:val="00A17CD7"/>
    <w:rsid w:val="00A53148"/>
    <w:rsid w:val="00A61608"/>
    <w:rsid w:val="00A85279"/>
    <w:rsid w:val="00AD3CFC"/>
    <w:rsid w:val="00AD65E3"/>
    <w:rsid w:val="00B2534C"/>
    <w:rsid w:val="00B658ED"/>
    <w:rsid w:val="00B777EE"/>
    <w:rsid w:val="00B953CE"/>
    <w:rsid w:val="00BE2123"/>
    <w:rsid w:val="00C411F0"/>
    <w:rsid w:val="00C63A12"/>
    <w:rsid w:val="00CA7CB1"/>
    <w:rsid w:val="00CF25B9"/>
    <w:rsid w:val="00D01057"/>
    <w:rsid w:val="00D13F6D"/>
    <w:rsid w:val="00D17BF4"/>
    <w:rsid w:val="00D43916"/>
    <w:rsid w:val="00D82328"/>
    <w:rsid w:val="00D86F54"/>
    <w:rsid w:val="00DC23B7"/>
    <w:rsid w:val="00DC530D"/>
    <w:rsid w:val="00DE4ADD"/>
    <w:rsid w:val="00DF4BF8"/>
    <w:rsid w:val="00E2677C"/>
    <w:rsid w:val="00E625DD"/>
    <w:rsid w:val="00E84818"/>
    <w:rsid w:val="00E90996"/>
    <w:rsid w:val="00E9167C"/>
    <w:rsid w:val="00EA6DFB"/>
    <w:rsid w:val="00EE58E6"/>
    <w:rsid w:val="00F569EB"/>
    <w:rsid w:val="00F86492"/>
    <w:rsid w:val="00FB0C19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2"/>
  </w:style>
  <w:style w:type="paragraph" w:styleId="Heading3">
    <w:name w:val="heading 3"/>
    <w:basedOn w:val="Normal"/>
    <w:link w:val="Heading3Char"/>
    <w:uiPriority w:val="9"/>
    <w:qFormat/>
    <w:rsid w:val="00D1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D"/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FB"/>
  </w:style>
  <w:style w:type="paragraph" w:styleId="Footer">
    <w:name w:val="footer"/>
    <w:basedOn w:val="Normal"/>
    <w:link w:val="Foot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B"/>
  </w:style>
  <w:style w:type="paragraph" w:styleId="Title">
    <w:name w:val="Title"/>
    <w:basedOn w:val="Normal"/>
    <w:next w:val="Normal"/>
    <w:link w:val="TitleChar"/>
    <w:qFormat/>
    <w:rsid w:val="00EA6DFB"/>
    <w:pPr>
      <w:suppressAutoHyphens/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TitleChar">
    <w:name w:val="Title Char"/>
    <w:basedOn w:val="DefaultParagraphFont"/>
    <w:link w:val="Title"/>
    <w:rsid w:val="00EA6DFB"/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2"/>
  </w:style>
  <w:style w:type="paragraph" w:styleId="Heading3">
    <w:name w:val="heading 3"/>
    <w:basedOn w:val="Normal"/>
    <w:link w:val="Heading3Char"/>
    <w:uiPriority w:val="9"/>
    <w:qFormat/>
    <w:rsid w:val="00D1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D"/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FB"/>
  </w:style>
  <w:style w:type="paragraph" w:styleId="Footer">
    <w:name w:val="footer"/>
    <w:basedOn w:val="Normal"/>
    <w:link w:val="Foot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B"/>
  </w:style>
  <w:style w:type="paragraph" w:styleId="Title">
    <w:name w:val="Title"/>
    <w:basedOn w:val="Normal"/>
    <w:next w:val="Normal"/>
    <w:link w:val="TitleChar"/>
    <w:qFormat/>
    <w:rsid w:val="00EA6DFB"/>
    <w:pPr>
      <w:suppressAutoHyphens/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TitleChar">
    <w:name w:val="Title Char"/>
    <w:basedOn w:val="DefaultParagraphFont"/>
    <w:link w:val="Title"/>
    <w:rsid w:val="00EA6DFB"/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tm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footer" Target="footer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Maruthi Nemakal</dc:creator>
  <cp:lastModifiedBy>Lakshmicharan Gonuguntla</cp:lastModifiedBy>
  <cp:revision>11</cp:revision>
  <dcterms:created xsi:type="dcterms:W3CDTF">2016-04-19T12:04:00Z</dcterms:created>
  <dcterms:modified xsi:type="dcterms:W3CDTF">2018-02-18T16:40:00Z</dcterms:modified>
</cp:coreProperties>
</file>